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1A43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7D5E0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.septembrī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00072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389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A43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Nr.20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00072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11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D772E6" w:rsidRPr="00D772E6" w:rsidRDefault="00D772E6" w:rsidP="005B2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00726" w:rsidRDefault="00000726" w:rsidP="0000072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nekustamo</w:t>
      </w:r>
      <w:r w:rsidRPr="00BB3F9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īpašum</w:t>
      </w:r>
      <w:r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u iegādi  projekta</w:t>
      </w:r>
      <w:r w:rsidRPr="00B61D4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“Industriālās zonas, biznesa attīstības centra un uzņēmējdarbības infrastruktūras izveide Madonas novadā”</w:t>
      </w:r>
      <w:r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ietvaros</w:t>
      </w:r>
    </w:p>
    <w:p w:rsidR="00000726" w:rsidRPr="00BB3F94" w:rsidRDefault="00000726" w:rsidP="0000072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/>
          <w:sz w:val="24"/>
          <w:szCs w:val="24"/>
          <w:lang w:eastAsia="lv-LV"/>
        </w:rPr>
      </w:pPr>
    </w:p>
    <w:p w:rsidR="00000726" w:rsidRDefault="00000726" w:rsidP="0000072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</w:t>
      </w:r>
      <w:r w:rsidRPr="00DF155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peciālā atbalsta mērķa 5.6.2. “Teritorijas </w:t>
      </w:r>
      <w:proofErr w:type="spellStart"/>
      <w:r w:rsidRPr="00DF155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revitalizācija</w:t>
      </w:r>
      <w:proofErr w:type="spellEnd"/>
      <w:r w:rsidRPr="00DF155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reģenerējot degradētās teritorijas atbilstoši pašvaldību integrētajām attīstības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programmām” otrās atlases kārtas ietvaros Madonas novada pašvaldība uzsākusi īstenot projektu “</w:t>
      </w:r>
      <w:r w:rsidRPr="00C366B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Industriālās zonas, biznesa attīstības centra un uzņēmējdarbības infrastruktūras izveide Madonas novadā”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Projektā plānots </w:t>
      </w:r>
      <w:r w:rsidRPr="00DF155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veikt infrastruktūras sakārtošanu uzņēmējdarbības veicināšanai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izbūvēt asfaltētus laukumus, divas noliktavas un nojumi Sauleskalnā un izveidot biznesa centru Madonā.</w:t>
      </w:r>
    </w:p>
    <w:p w:rsidR="00000726" w:rsidRDefault="00000726" w:rsidP="0000072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Projekta darbību īstenošanai paredzēts iegādāties nekustamos īpašumus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Kārļa iel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ā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1B, Sauleskaln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ā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Bērzaunes pag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astā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Madonas nov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adā,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LV-4853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(kad. Nr.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7046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009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0289),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1962 ha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platībā, Kārļa ielā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7, Sauleskaln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ā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Bērzaunes pag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astā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Madonas nov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adā,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LV-4853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(kad. Nr. 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7046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009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0290),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5125 ha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platībā, Kārļa ielā 9, Sauleskalnā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Bērzaunes pag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astā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Madonas nov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adā.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LV-4853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(kad. Nr.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7046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009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0291),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6785 ha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platībā, Raiņa ielā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2, Sauleskaln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ā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Bērzaunes pag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astā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Madonas nov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adā,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LV-4853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(kad. Nr.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7046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009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0002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7195 ha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platībā. Īpašumtiesības uz nekustamajiem</w:t>
      </w:r>
      <w:r w:rsidRPr="0090760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īpašum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iem</w:t>
      </w:r>
      <w:r w:rsidRPr="0090760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Bērzaunes pagasta zemesgrāmatu nodalījumā </w:t>
      </w:r>
      <w:r w:rsidRPr="0090760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ir nostiprinātas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SIA “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City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Energy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”.</w:t>
      </w:r>
    </w:p>
    <w:p w:rsidR="00000726" w:rsidRDefault="00000726" w:rsidP="0000072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</w:t>
      </w:r>
      <w:r w:rsidRPr="0090760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eikts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nekustamo īpašumu </w:t>
      </w:r>
      <w:r w:rsidRPr="0090760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novērtējums, nosakot, ka zemes vienības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Kārļa iel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1B, Sauleskalns, Bērzaunes pag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asts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Madonas nov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ads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LV-4853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vērtība sastāda 29 000,00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EUR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Kārļa iela 7, Sauleskalns, Bērzaunes pag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asts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Madonas nov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ads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LV-4853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155200,00</w:t>
      </w:r>
      <w:r w:rsidRPr="004C49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euro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Kārļa iela 9, Sauleskalns, Bērzaunes pag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asts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Madonas nov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ads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LV-4853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35800,00</w:t>
      </w:r>
      <w:r w:rsidRPr="004C49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EUR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un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Raiņa iela 2, Sauleskalns, Bērzaunes pag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asts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Madonas nov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ads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LV-4853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120 000,00</w:t>
      </w:r>
      <w:r w:rsidRPr="004C49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EUR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Kopējā summa – 340 000,00</w:t>
      </w:r>
      <w:r w:rsidRPr="004C49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EUR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797CE6" w:rsidRDefault="00797CE6" w:rsidP="00797CE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00726" w:rsidRDefault="00000726" w:rsidP="00797CE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Zemes īpašnieks</w:t>
      </w:r>
      <w:r w:rsidRPr="0090760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ir iztei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cis </w:t>
      </w:r>
      <w:r w:rsidRPr="0090760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piekrišanu pārdot Madonas novada pašvaldībai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īpašumus:</w:t>
      </w:r>
      <w:r w:rsidRPr="0090760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000726" w:rsidRPr="005E05F8" w:rsidRDefault="00000726" w:rsidP="00000726">
      <w:pPr>
        <w:pStyle w:val="Sarakstarindkopa"/>
        <w:numPr>
          <w:ilvl w:val="0"/>
          <w:numId w:val="50"/>
        </w:numPr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E05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Kārļa iela 1B, Sauleskalns, Bērzaunes pagasts, Madonas novads, LV-4853 ar kad. Nr. 7046 009 0289, 2,1962 ha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platībā pa 40 500,00 EUR</w:t>
      </w:r>
      <w:r w:rsidRPr="005E05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00726" w:rsidRPr="005E05F8" w:rsidRDefault="00000726" w:rsidP="00000726">
      <w:pPr>
        <w:pStyle w:val="Sarakstarindkopa"/>
        <w:numPr>
          <w:ilvl w:val="0"/>
          <w:numId w:val="50"/>
        </w:numPr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E05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Kārļa iela 7, Sauleskalns, Bērzaunes pagasts, Madonas novads, LV-4853 ar kad. Nr. 7046 009 0290 1,5125 ha platībā, un uz tā esošās būves - angāru – ražošanas ēku Nr.2 ar kad. </w:t>
      </w:r>
      <w:proofErr w:type="spellStart"/>
      <w:r w:rsidRPr="005E05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apz</w:t>
      </w:r>
      <w:proofErr w:type="spellEnd"/>
      <w:r w:rsidRPr="005E05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7046 009 0007 003, angāru ar kad. </w:t>
      </w:r>
      <w:proofErr w:type="spellStart"/>
      <w:r w:rsidRPr="005E05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apz</w:t>
      </w:r>
      <w:proofErr w:type="spellEnd"/>
      <w:r w:rsidRPr="005E05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7046 009 0007 004 un ražošanas ēku ar kad. </w:t>
      </w:r>
      <w:proofErr w:type="spellStart"/>
      <w:r w:rsidRPr="005E05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apz</w:t>
      </w:r>
      <w:proofErr w:type="spellEnd"/>
      <w:r w:rsidRPr="005E05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7046 009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0007 005 pa 216 700,00 EUR</w:t>
      </w:r>
      <w:r w:rsidRPr="005E05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00726" w:rsidRPr="005E05F8" w:rsidRDefault="00000726" w:rsidP="00000726">
      <w:pPr>
        <w:pStyle w:val="Sarakstarindkopa"/>
        <w:numPr>
          <w:ilvl w:val="0"/>
          <w:numId w:val="50"/>
        </w:numPr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E05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Kārļa iela 9, Sauleskalns, Bērzaunes pagasts, Madonas novads, LV-4853, ar kad. Nr. 7046 009 0291, 1,6785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ha platībā pa 50 000,00 EUR</w:t>
      </w:r>
      <w:r w:rsidRPr="005E05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00726" w:rsidRPr="005E05F8" w:rsidRDefault="00000726" w:rsidP="00000726">
      <w:pPr>
        <w:pStyle w:val="Sarakstarindkopa"/>
        <w:numPr>
          <w:ilvl w:val="0"/>
          <w:numId w:val="50"/>
        </w:numPr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E05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Raiņa iela 2, Sauleskalns, Bērzaunes pagasts, Madonas novads, LV-4853, ar kad. Nr.  7046 009 0002, 1,7195 ha platībā un uz tā esošās būves – darbnīcas ēku ar kad. </w:t>
      </w:r>
      <w:proofErr w:type="spellStart"/>
      <w:r w:rsidRPr="005E05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apz</w:t>
      </w:r>
      <w:proofErr w:type="spellEnd"/>
      <w:r w:rsidRPr="005E05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7046 009 0002 006 un darbnīcas ēku ar kad. </w:t>
      </w:r>
      <w:proofErr w:type="spellStart"/>
      <w:r w:rsidRPr="005E05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apz</w:t>
      </w:r>
      <w:proofErr w:type="spellEnd"/>
      <w:r w:rsidRPr="005E05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7046 009 0002 008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pa 167 600,00 EUR</w:t>
      </w:r>
      <w:r w:rsidRPr="005E05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000726" w:rsidRDefault="00000726" w:rsidP="0000072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00726" w:rsidRDefault="00000726" w:rsidP="00000726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</w:t>
      </w:r>
      <w:r w:rsidRPr="005E05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isus izdevumus, kas saistīti ar īpašumu tiesību pāreju, tajā skaitā, valsts nodevas maksāj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umus zemesgrāmatā, 9 600,00 EUR</w:t>
      </w:r>
      <w:r w:rsidRPr="005E05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apmērā, sedz pašvaldība.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Kopējā summa 484 400,00 EUR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00726" w:rsidRDefault="00000726" w:rsidP="00000726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0688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Likuma “Par pašvaldībām” 21.panta pirmās daļas 17.punkts nosaka, ka dome var izskatīt jebkuru jautājumu, kas ir attiecīgās pašvaldības pārziņā, turklāt tikai dome var lemt par nekustamās mantas iegūšanu pašvaldības īpašumā.</w:t>
      </w:r>
    </w:p>
    <w:p w:rsidR="00000726" w:rsidRPr="00F61B02" w:rsidRDefault="00000726" w:rsidP="000007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</w:t>
      </w:r>
      <w:r w:rsidRPr="0030688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amatojoties uz likumu “Par pašvaldībām” 2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1.panta pirmās daļas 17.punktu</w:t>
      </w:r>
      <w:r w:rsidRPr="00F61B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61B02">
        <w:rPr>
          <w:rFonts w:ascii="Times New Roman" w:hAnsi="Times New Roman" w:cs="Times New Roman"/>
          <w:b/>
          <w:noProof/>
          <w:sz w:val="24"/>
          <w:szCs w:val="24"/>
        </w:rPr>
        <w:t>atklāti</w:t>
      </w:r>
      <w:r w:rsidRPr="00F61B02">
        <w:rPr>
          <w:rFonts w:ascii="Times New Roman" w:hAnsi="Times New Roman" w:cs="Times New Roman"/>
          <w:b/>
          <w:sz w:val="24"/>
          <w:szCs w:val="24"/>
        </w:rPr>
        <w:t xml:space="preserve"> balsojot: PAR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10</w:t>
      </w:r>
      <w:r w:rsidRPr="00F61B0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000726">
        <w:rPr>
          <w:rFonts w:ascii="Times New Roman" w:hAnsi="Times New Roman" w:cs="Times New Roman"/>
          <w:noProof/>
          <w:sz w:val="24"/>
          <w:szCs w:val="24"/>
        </w:rPr>
        <w:t>(Zigfrīds Gora, Antra Gotlaufa, Gunārs Ikaunieks, Valda Kļaviņa, Agris Lungevičs, Ivars Miķelsons, Rihards Saulītis, Aleksandrs Šrubs, Gatis Teilis, Kaspars Udrass),</w:t>
      </w:r>
      <w:r w:rsidRPr="00F61B02">
        <w:rPr>
          <w:rFonts w:ascii="Times New Roman" w:hAnsi="Times New Roman" w:cs="Times New Roman"/>
          <w:b/>
          <w:noProof/>
          <w:sz w:val="24"/>
          <w:szCs w:val="24"/>
        </w:rPr>
        <w:t xml:space="preserve"> PRET – NAV, ATTURAS – NAV,</w:t>
      </w:r>
      <w:r w:rsidRPr="00F61B02">
        <w:rPr>
          <w:rFonts w:ascii="Times New Roman" w:hAnsi="Times New Roman" w:cs="Times New Roman"/>
          <w:sz w:val="24"/>
          <w:szCs w:val="24"/>
        </w:rPr>
        <w:t xml:space="preserve"> Madonas novada pašvaldības dome</w:t>
      </w:r>
      <w:r w:rsidRPr="00F61B0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000726" w:rsidRPr="007922CB" w:rsidRDefault="00000726" w:rsidP="00000726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000726" w:rsidRDefault="00000726" w:rsidP="00000726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pirkt no SIA “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City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Energy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092D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nekustamo īpašumu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Kārļa iel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1B, Sauleskalns, Bērzaunes pag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asts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Madonas nov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ads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LV-4853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ar kad. Nr.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7046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009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0289</w:t>
      </w:r>
      <w:r w:rsidRPr="00465FA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2,1962</w:t>
      </w:r>
      <w:r w:rsidRPr="00465FA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platībā pa 40 500,00 EUR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000726" w:rsidRDefault="00000726" w:rsidP="00000726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10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pirkt no SIA “</w:t>
      </w:r>
      <w:proofErr w:type="spellStart"/>
      <w:r w:rsidRPr="00D10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City</w:t>
      </w:r>
      <w:proofErr w:type="spellEnd"/>
      <w:r w:rsidRPr="00D10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D10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Energy</w:t>
      </w:r>
      <w:proofErr w:type="spellEnd"/>
      <w:r w:rsidRPr="00D10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” nekustamo īpašumu Kārļa iela 7, Sauleskalns, Bērzaunes pagasts, Madonas novads, LV-4853 ar kad. Nr. 7046 009 0290 1,5125 ha platībā, un uz tā esošās būves - angāru – ražošanas ēku Nr.2 ar kad. </w:t>
      </w:r>
      <w:proofErr w:type="spellStart"/>
      <w:r w:rsidRPr="00D10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apz</w:t>
      </w:r>
      <w:proofErr w:type="spellEnd"/>
      <w:r w:rsidRPr="00D10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7046 009 0007 003, angāru ar kad. </w:t>
      </w:r>
      <w:proofErr w:type="spellStart"/>
      <w:r w:rsidRPr="00D10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apz</w:t>
      </w:r>
      <w:proofErr w:type="spellEnd"/>
      <w:r w:rsidRPr="00D10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7046 009 0007 004 un ražošanas ēku ar kad. </w:t>
      </w:r>
      <w:proofErr w:type="spellStart"/>
      <w:r w:rsidRPr="00D10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apz</w:t>
      </w:r>
      <w:proofErr w:type="spellEnd"/>
      <w:r w:rsidRPr="00D10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7046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009 0007 005 pa 216 700,00 EUR</w:t>
      </w:r>
      <w:r w:rsidRPr="00D10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00726" w:rsidRPr="00D101F1" w:rsidRDefault="00000726" w:rsidP="00000726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10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pirkt no SIA “</w:t>
      </w:r>
      <w:proofErr w:type="spellStart"/>
      <w:r w:rsidRPr="00D10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City</w:t>
      </w:r>
      <w:proofErr w:type="spellEnd"/>
      <w:r w:rsidRPr="00D10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D10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Energy</w:t>
      </w:r>
      <w:proofErr w:type="spellEnd"/>
      <w:r w:rsidRPr="00D10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” nekustamo īpašumu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Kārļa iela 9, Sauleskalns, Bērzaunes pag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asts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Madonas nov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ads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LV-4853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ar kad. Nr.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7046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A2A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009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0291, 1,6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785 ha platībā pa 50 000,00 EUR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D10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000726" w:rsidRDefault="00000726" w:rsidP="00000726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pirkt no SIA “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City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Energy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092D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nekustamo īpašumu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465FA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Raiņa iela 2, Sauleskalns, Bērzaunes pagasts, Madonas novads, LV-4853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ar kad. Nr.  7046 009 0002</w:t>
      </w:r>
      <w:r w:rsidRPr="00465FA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1,7195 ha platībā un uz tā esošās būves – darbnīcas ēku ar kad.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apz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7046 009 0002 006 un darbnīcas ēku ar kad.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apz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7046 009 0002 008 pa 167 600,00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euro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00726" w:rsidRDefault="00000726" w:rsidP="00000726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Paredzēt, ka visus izdevumus, kas saistīti ar īpašumu tiesību pāreju, tajā skaitā, valsts nodevas maksājumus zemesgrāmatā, 9 600,00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euro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apmērā, sedz pašvaldība.</w:t>
      </w:r>
    </w:p>
    <w:p w:rsidR="00000726" w:rsidRPr="005E05F8" w:rsidRDefault="00000726" w:rsidP="00000726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E05F8">
        <w:rPr>
          <w:rFonts w:ascii="Times New Roman" w:hAnsi="Times New Roman" w:cs="Times New Roman"/>
          <w:sz w:val="24"/>
          <w:szCs w:val="24"/>
        </w:rPr>
        <w:t xml:space="preserve">Lūgt Pašvaldību aizņēmumu un galvojumu kontroles un pārraudzības padomi atbalstīt aizņēmuma ņemšanu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484 400,00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euro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E05F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četri simti astoņdesmit četri tūkstoši četri simti</w:t>
      </w:r>
      <w:r w:rsidRPr="005E0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>, 0</w:t>
      </w:r>
      <w:r w:rsidRPr="005E05F8">
        <w:rPr>
          <w:rFonts w:ascii="Times New Roman" w:hAnsi="Times New Roman" w:cs="Times New Roman"/>
          <w:sz w:val="24"/>
          <w:szCs w:val="24"/>
        </w:rPr>
        <w:t xml:space="preserve"> centi) apmērā Valsts kasē uz 20 gadiem ar noteikto procentu likmi un atlikto maksājumu uz 3 gadiem Eiropas Savienības fonda projekta Nr. 5.6.2.0/19/I/020 “Industriālās zonas, biznesa attīstības centra un uzņēmējdarbības infrastruktūras izveide Madonas novadā” īstenošanai.</w:t>
      </w:r>
    </w:p>
    <w:p w:rsidR="00000726" w:rsidRPr="00465FA4" w:rsidRDefault="00000726" w:rsidP="00797CE6">
      <w:pPr>
        <w:pStyle w:val="Sarakstarindkopa"/>
        <w:numPr>
          <w:ilvl w:val="0"/>
          <w:numId w:val="49"/>
        </w:numPr>
        <w:spacing w:after="0" w:line="240" w:lineRule="auto"/>
        <w:ind w:right="-199"/>
        <w:jc w:val="both"/>
        <w:rPr>
          <w:rFonts w:ascii="Times New Roman" w:hAnsi="Times New Roman" w:cs="Times New Roman"/>
          <w:sz w:val="24"/>
          <w:szCs w:val="24"/>
        </w:rPr>
      </w:pPr>
      <w:r w:rsidRPr="00465FA4">
        <w:rPr>
          <w:rFonts w:ascii="Times New Roman" w:hAnsi="Times New Roman" w:cs="Times New Roman"/>
          <w:sz w:val="24"/>
          <w:szCs w:val="24"/>
        </w:rPr>
        <w:t>Aizņēmumu izņemt vidējā termiņā un apgūt 2020.</w:t>
      </w:r>
      <w:r>
        <w:rPr>
          <w:rFonts w:ascii="Times New Roman" w:hAnsi="Times New Roman" w:cs="Times New Roman"/>
          <w:sz w:val="24"/>
          <w:szCs w:val="24"/>
        </w:rPr>
        <w:t xml:space="preserve"> un 2021.</w:t>
      </w:r>
      <w:r w:rsidRPr="00465FA4">
        <w:rPr>
          <w:rFonts w:ascii="Times New Roman" w:hAnsi="Times New Roman" w:cs="Times New Roman"/>
          <w:sz w:val="24"/>
          <w:szCs w:val="24"/>
        </w:rPr>
        <w:t xml:space="preserve"> gadā.</w:t>
      </w:r>
    </w:p>
    <w:p w:rsidR="00000726" w:rsidRPr="005E05F8" w:rsidRDefault="00000726" w:rsidP="00797CE6">
      <w:pPr>
        <w:pStyle w:val="Sarakstarindkopa"/>
        <w:numPr>
          <w:ilvl w:val="0"/>
          <w:numId w:val="49"/>
        </w:numPr>
        <w:spacing w:after="0" w:line="240" w:lineRule="auto"/>
        <w:ind w:right="-199"/>
        <w:jc w:val="both"/>
        <w:rPr>
          <w:rFonts w:ascii="Times New Roman" w:hAnsi="Times New Roman" w:cs="Times New Roman"/>
          <w:sz w:val="24"/>
          <w:szCs w:val="24"/>
        </w:rPr>
      </w:pPr>
      <w:r w:rsidRPr="00465FA4">
        <w:rPr>
          <w:rFonts w:ascii="Times New Roman" w:hAnsi="Times New Roman" w:cs="Times New Roman"/>
          <w:sz w:val="24"/>
          <w:szCs w:val="24"/>
        </w:rPr>
        <w:t xml:space="preserve">Aizņēmuma atmaksu garantēt ar Madonas novada pašvaldības budžetu. </w:t>
      </w:r>
    </w:p>
    <w:p w:rsidR="00973C7F" w:rsidRPr="00F61B02" w:rsidRDefault="00973C7F" w:rsidP="00797C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7F" w:rsidRDefault="00973C7F" w:rsidP="00797CE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7CE6" w:rsidRPr="00F61B02" w:rsidRDefault="00797CE6" w:rsidP="00797CE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372B" w:rsidRPr="00F61B02" w:rsidRDefault="007119FC" w:rsidP="00797CE6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2A5252" w:rsidRPr="00F61B02" w:rsidRDefault="002A5252" w:rsidP="00F61B02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973C7F" w:rsidRDefault="00973C7F" w:rsidP="00F61B02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F61B02" w:rsidRPr="00F61B02" w:rsidRDefault="00F61B02" w:rsidP="00F61B02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621A4" w:rsidRPr="00F61B02" w:rsidRDefault="005B2515" w:rsidP="00F61B0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61B02">
        <w:rPr>
          <w:rFonts w:ascii="Times New Roman" w:eastAsia="Calibri" w:hAnsi="Times New Roman" w:cs="Times New Roman"/>
          <w:i/>
          <w:sz w:val="24"/>
          <w:szCs w:val="24"/>
        </w:rPr>
        <w:t>I.Solozemniece</w:t>
      </w:r>
      <w:proofErr w:type="spellEnd"/>
      <w:r w:rsidRPr="00F61B02">
        <w:rPr>
          <w:rFonts w:ascii="Times New Roman" w:eastAsia="Calibri" w:hAnsi="Times New Roman" w:cs="Times New Roman"/>
          <w:i/>
          <w:sz w:val="24"/>
          <w:szCs w:val="24"/>
        </w:rPr>
        <w:t xml:space="preserve"> 62302391</w:t>
      </w:r>
    </w:p>
    <w:sectPr w:rsidR="000621A4" w:rsidRPr="00F61B02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98A"/>
    <w:multiLevelType w:val="hybridMultilevel"/>
    <w:tmpl w:val="13483016"/>
    <w:lvl w:ilvl="0" w:tplc="8BF24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B83295"/>
    <w:multiLevelType w:val="hybridMultilevel"/>
    <w:tmpl w:val="8C3C6234"/>
    <w:lvl w:ilvl="0" w:tplc="9A8A3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95251B5"/>
    <w:multiLevelType w:val="hybridMultilevel"/>
    <w:tmpl w:val="B2B2C6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12CA7166"/>
    <w:multiLevelType w:val="hybridMultilevel"/>
    <w:tmpl w:val="BC64D858"/>
    <w:lvl w:ilvl="0" w:tplc="5186E0D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152BA"/>
    <w:multiLevelType w:val="hybridMultilevel"/>
    <w:tmpl w:val="59EACABA"/>
    <w:lvl w:ilvl="0" w:tplc="C18EFC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87F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AFE2B40"/>
    <w:multiLevelType w:val="hybridMultilevel"/>
    <w:tmpl w:val="D43A73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B50CF"/>
    <w:multiLevelType w:val="hybridMultilevel"/>
    <w:tmpl w:val="C0BEE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20F68"/>
    <w:multiLevelType w:val="hybridMultilevel"/>
    <w:tmpl w:val="B3B81A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46F71"/>
    <w:multiLevelType w:val="hybridMultilevel"/>
    <w:tmpl w:val="22BE1D58"/>
    <w:lvl w:ilvl="0" w:tplc="38B4A0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A13B4"/>
    <w:multiLevelType w:val="hybridMultilevel"/>
    <w:tmpl w:val="24A89762"/>
    <w:lvl w:ilvl="0" w:tplc="7728C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EB7F94"/>
    <w:multiLevelType w:val="hybridMultilevel"/>
    <w:tmpl w:val="3FE47B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43"/>
  </w:num>
  <w:num w:numId="3">
    <w:abstractNumId w:val="33"/>
  </w:num>
  <w:num w:numId="4">
    <w:abstractNumId w:val="14"/>
  </w:num>
  <w:num w:numId="5">
    <w:abstractNumId w:val="47"/>
  </w:num>
  <w:num w:numId="6">
    <w:abstractNumId w:val="16"/>
  </w:num>
  <w:num w:numId="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5"/>
  </w:num>
  <w:num w:numId="12">
    <w:abstractNumId w:val="39"/>
  </w:num>
  <w:num w:numId="13">
    <w:abstractNumId w:val="10"/>
  </w:num>
  <w:num w:numId="14">
    <w:abstractNumId w:val="21"/>
  </w:num>
  <w:num w:numId="15">
    <w:abstractNumId w:val="40"/>
  </w:num>
  <w:num w:numId="16">
    <w:abstractNumId w:val="23"/>
  </w:num>
  <w:num w:numId="17">
    <w:abstractNumId w:val="8"/>
  </w:num>
  <w:num w:numId="18">
    <w:abstractNumId w:val="7"/>
  </w:num>
  <w:num w:numId="19">
    <w:abstractNumId w:val="25"/>
  </w:num>
  <w:num w:numId="20">
    <w:abstractNumId w:val="37"/>
  </w:num>
  <w:num w:numId="21">
    <w:abstractNumId w:val="15"/>
  </w:num>
  <w:num w:numId="22">
    <w:abstractNumId w:val="0"/>
  </w:num>
  <w:num w:numId="23">
    <w:abstractNumId w:val="2"/>
  </w:num>
  <w:num w:numId="24">
    <w:abstractNumId w:val="19"/>
  </w:num>
  <w:num w:numId="25">
    <w:abstractNumId w:val="17"/>
  </w:num>
  <w:num w:numId="26">
    <w:abstractNumId w:val="13"/>
  </w:num>
  <w:num w:numId="27">
    <w:abstractNumId w:val="9"/>
  </w:num>
  <w:num w:numId="28">
    <w:abstractNumId w:val="28"/>
  </w:num>
  <w:num w:numId="29">
    <w:abstractNumId w:val="34"/>
  </w:num>
  <w:num w:numId="30">
    <w:abstractNumId w:val="45"/>
  </w:num>
  <w:num w:numId="31">
    <w:abstractNumId w:val="26"/>
  </w:num>
  <w:num w:numId="32">
    <w:abstractNumId w:val="36"/>
  </w:num>
  <w:num w:numId="33">
    <w:abstractNumId w:val="22"/>
  </w:num>
  <w:num w:numId="34">
    <w:abstractNumId w:val="42"/>
  </w:num>
  <w:num w:numId="35">
    <w:abstractNumId w:val="30"/>
  </w:num>
  <w:num w:numId="36">
    <w:abstractNumId w:val="18"/>
  </w:num>
  <w:num w:numId="37">
    <w:abstractNumId w:val="41"/>
  </w:num>
  <w:num w:numId="38">
    <w:abstractNumId w:val="31"/>
  </w:num>
  <w:num w:numId="39">
    <w:abstractNumId w:val="46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4"/>
  </w:num>
  <w:num w:numId="43">
    <w:abstractNumId w:val="49"/>
  </w:num>
  <w:num w:numId="44">
    <w:abstractNumId w:val="3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6"/>
  </w:num>
  <w:num w:numId="48">
    <w:abstractNumId w:val="35"/>
  </w:num>
  <w:num w:numId="49">
    <w:abstractNumId w:val="48"/>
  </w:num>
  <w:num w:numId="5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726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7AE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4C29"/>
    <w:rsid w:val="000A51E4"/>
    <w:rsid w:val="000A5242"/>
    <w:rsid w:val="000A5AD1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2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103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59A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515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34B2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7C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97CE6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17CCE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3EAD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3C7F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37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5C3B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1D4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212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1A5C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68A9"/>
    <w:rsid w:val="00D173F3"/>
    <w:rsid w:val="00D2015C"/>
    <w:rsid w:val="00D20A51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772E6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B02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A597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5CEF-ED14-4CC3-BD41-ECDFE283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3585</Words>
  <Characters>2045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16</cp:revision>
  <cp:lastPrinted>2020-10-01T07:24:00Z</cp:lastPrinted>
  <dcterms:created xsi:type="dcterms:W3CDTF">2020-09-23T14:33:00Z</dcterms:created>
  <dcterms:modified xsi:type="dcterms:W3CDTF">2020-10-01T08:39:00Z</dcterms:modified>
</cp:coreProperties>
</file>